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18"/>
          <w:szCs w:val="18"/>
        </w:rPr>
      </w:pPr>
      <w:r>
        <w:rPr>
          <w:rFonts w:ascii="Times New Roman" w:cs="Times New Roman" w:hAnsi="Times New Roman"/>
          <w:b/>
          <w:sz w:val="18"/>
          <w:szCs w:val="18"/>
        </w:rPr>
        <w:t xml:space="preserve">  </w:t>
      </w:r>
      <w:r>
        <w:rPr>
          <w:rFonts w:ascii="Times New Roman" w:cs="Times New Roman" w:hAnsi="Times New Roman"/>
          <w:b/>
          <w:sz w:val="18"/>
          <w:szCs w:val="18"/>
        </w:rPr>
        <w:t xml:space="preserve">ΣΥΜΜΕΤΟΧΗ </w:t>
      </w:r>
      <w:r>
        <w:rPr>
          <w:rFonts w:ascii="Times New Roman" w:cs="Times New Roman" w:hAnsi="Times New Roman"/>
          <w:b/>
          <w:sz w:val="18"/>
          <w:szCs w:val="18"/>
          <w:u w:val="single"/>
        </w:rPr>
        <w:t xml:space="preserve">ΣΤΙΣ </w:t>
      </w:r>
      <w:r>
        <w:rPr>
          <w:rFonts w:ascii="Times New Roman" w:cs="Times New Roman" w:hAnsi="Times New Roman"/>
          <w:b/>
          <w:sz w:val="18"/>
          <w:szCs w:val="18"/>
          <w:u w:val="single"/>
        </w:rPr>
        <w:t xml:space="preserve">ΥΠΟΧΡΕΩΤΙΚΕΣ </w:t>
      </w:r>
      <w:r>
        <w:rPr>
          <w:rFonts w:ascii="Times New Roman" w:cs="Times New Roman" w:hAnsi="Times New Roman"/>
          <w:b/>
          <w:sz w:val="18"/>
          <w:szCs w:val="18"/>
          <w:u w:val="single"/>
        </w:rPr>
        <w:t xml:space="preserve">και ΠΡΟΑΙΡΕΤΙΚΣ </w:t>
      </w:r>
      <w:r>
        <w:rPr>
          <w:rFonts w:ascii="Times New Roman" w:cs="Times New Roman" w:hAnsi="Times New Roman"/>
          <w:b/>
          <w:sz w:val="18"/>
          <w:szCs w:val="18"/>
          <w:u w:val="single"/>
        </w:rPr>
        <w:t>ΕΡΓΑΣΙΕΣ</w:t>
      </w:r>
      <w:r>
        <w:rPr>
          <w:rFonts w:ascii="Times New Roman" w:cs="Times New Roman" w:hAnsi="Times New Roman"/>
          <w:b/>
          <w:sz w:val="18"/>
          <w:szCs w:val="18"/>
        </w:rPr>
        <w:t xml:space="preserve"> ΤΟΥ ΜΑΘΗΜΑΤΟΣ</w:t>
      </w:r>
      <w:r>
        <w:rPr>
          <w:rFonts w:ascii="Times New Roman" w:cs="Times New Roman" w:hAnsi="Times New Roman"/>
          <w:b/>
          <w:sz w:val="18"/>
          <w:szCs w:val="18"/>
        </w:rPr>
        <w:t xml:space="preserve"> 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sz w:val="18"/>
          <w:szCs w:val="18"/>
        </w:rPr>
      </w:pPr>
      <w:r>
        <w:rPr>
          <w:rFonts w:ascii="Times New Roman" w:cs="Times New Roman" w:hAnsi="Times New Roman"/>
          <w:sz w:val="18"/>
          <w:szCs w:val="18"/>
        </w:rPr>
        <w:t xml:space="preserve">ΣΥΜΠΛΗΡΩΣΤΕ ΤΟ ΕΝΤΥΠΟ </w:t>
      </w:r>
      <w:r>
        <w:rPr>
          <w:rFonts w:ascii="Times New Roman" w:cs="Times New Roman" w:hAnsi="Times New Roman"/>
          <w:sz w:val="18"/>
          <w:szCs w:val="18"/>
        </w:rPr>
        <w:t xml:space="preserve">ΜΕ ΤΑ ΣΤΟΙΧΕΙΑΣ ΣΑΣ </w:t>
      </w:r>
      <w:r>
        <w:rPr>
          <w:rFonts w:ascii="Times New Roman" w:cs="Times New Roman" w:hAnsi="Times New Roman"/>
          <w:sz w:val="18"/>
          <w:szCs w:val="18"/>
          <w:highlight w:val="yellow"/>
        </w:rPr>
        <w:t xml:space="preserve">ΠΡΟΣΘΕΤΟΝΤΑΣ </w:t>
      </w:r>
      <w:r>
        <w:rPr>
          <w:rFonts w:ascii="Times New Roman" w:cs="Times New Roman" w:hAnsi="Times New Roman"/>
          <w:b/>
          <w:sz w:val="18"/>
          <w:szCs w:val="18"/>
          <w:highlight w:val="yellow"/>
        </w:rPr>
        <w:t>(Χ)</w:t>
      </w:r>
      <w:r>
        <w:rPr>
          <w:rFonts w:ascii="Times New Roman" w:cs="Times New Roman" w:hAnsi="Times New Roman"/>
          <w:sz w:val="18"/>
          <w:szCs w:val="18"/>
        </w:rPr>
        <w:t xml:space="preserve"> στην </w:t>
      </w:r>
      <w:r>
        <w:rPr>
          <w:rFonts w:ascii="Times New Roman" w:cs="Times New Roman" w:hAnsi="Times New Roman"/>
          <w:sz w:val="18"/>
          <w:szCs w:val="18"/>
        </w:rPr>
        <w:t xml:space="preserve"> στήλη</w:t>
      </w:r>
      <w:r>
        <w:rPr>
          <w:rFonts w:ascii="Times New Roman" w:cs="Times New Roman" w:hAnsi="Times New Roman"/>
          <w:sz w:val="18"/>
          <w:szCs w:val="18"/>
        </w:rPr>
        <w:t xml:space="preserve"> κάτω από την εργασία που έχετε συμμετάσχει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18"/>
          <w:szCs w:val="18"/>
        </w:rPr>
      </w:pP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18"/>
          <w:szCs w:val="18"/>
        </w:rPr>
      </w:pPr>
      <w:r>
        <w:rPr>
          <w:rFonts w:ascii="Times New Roman" w:cs="Times New Roman" w:hAnsi="Times New Roman"/>
          <w:b/>
          <w:sz w:val="18"/>
          <w:szCs w:val="18"/>
        </w:rPr>
        <w:t>ΟΝΟΜΑΤΕΠΩΝΥΜΟ ΦΟΙΤΗΤΗ/ΤΡΙΑΣ</w:t>
      </w:r>
      <w:r>
        <w:rPr>
          <w:rFonts w:ascii="Times New Roman" w:cs="Times New Roman" w:hAnsi="Times New Roman"/>
          <w:b/>
          <w:sz w:val="18"/>
          <w:szCs w:val="18"/>
        </w:rPr>
        <w:t xml:space="preserve"> </w:t>
      </w:r>
      <w:r>
        <w:rPr>
          <w:rFonts w:cs="Times New Roman" w:hAnsi="Times New Roman"/>
          <w:b/>
          <w:sz w:val="18"/>
          <w:szCs w:val="18"/>
          <w:lang w:val="en-US"/>
        </w:rPr>
        <w:t>ΑΛΑΜΠΑΝΟΣ ΕΥΑΓΓΕΛΟΣ</w:t>
      </w:r>
      <w:r>
        <w:rPr>
          <w:rFonts w:ascii="Times New Roman" w:cs="Times New Roman" w:hAnsi="Times New Roman"/>
          <w:b/>
          <w:sz w:val="18"/>
          <w:szCs w:val="18"/>
        </w:rPr>
        <w:t xml:space="preserve"> </w:t>
      </w:r>
      <w:r>
        <w:rPr>
          <w:rFonts w:ascii="Times New Roman" w:cs="Times New Roman" w:hAnsi="Times New Roman"/>
          <w:b/>
          <w:sz w:val="18"/>
          <w:szCs w:val="18"/>
        </w:rPr>
        <w:t>......................................</w:t>
      </w:r>
    </w:p>
    <w:p>
      <w:pPr>
        <w:pStyle w:val="style0"/>
        <w:spacing w:after="0" w:lineRule="auto" w:line="240"/>
        <w:jc w:val="center"/>
        <w:rPr>
          <w:rFonts w:ascii="Times New Roman" w:cs="Times New Roman" w:hAnsi="Times New Roman"/>
          <w:b/>
          <w:sz w:val="18"/>
          <w:szCs w:val="18"/>
        </w:rPr>
      </w:pPr>
      <w:r>
        <w:rPr>
          <w:rFonts w:ascii="Times New Roman" w:cs="Times New Roman" w:hAnsi="Times New Roman"/>
          <w:b/>
          <w:sz w:val="18"/>
          <w:szCs w:val="18"/>
        </w:rPr>
        <w:t>ΑΜ</w:t>
      </w:r>
      <w:r>
        <w:rPr>
          <w:rFonts w:ascii="Times New Roman" w:cs="Times New Roman" w:hAnsi="Times New Roman"/>
          <w:b/>
          <w:sz w:val="18"/>
          <w:szCs w:val="18"/>
        </w:rPr>
        <w:t xml:space="preserve"> </w:t>
      </w:r>
      <w:r>
        <w:rPr>
          <w:rFonts w:ascii="Times New Roman" w:cs="Times New Roman" w:hAnsi="Times New Roman"/>
          <w:b/>
          <w:sz w:val="18"/>
          <w:szCs w:val="18"/>
        </w:rPr>
        <w:t xml:space="preserve"> </w:t>
      </w:r>
      <w:r>
        <w:rPr>
          <w:rFonts w:cs="Times New Roman" w:hAnsi="Times New Roman"/>
          <w:b/>
          <w:sz w:val="18"/>
          <w:szCs w:val="18"/>
          <w:lang w:val="en-US"/>
        </w:rPr>
        <w:t>11</w:t>
      </w:r>
      <w:r>
        <w:rPr>
          <w:rFonts w:cs="Times New Roman" w:hAnsi="Times New Roman"/>
          <w:b/>
          <w:sz w:val="18"/>
          <w:szCs w:val="18"/>
          <w:lang w:val="en-US"/>
        </w:rPr>
        <w:t>122000007</w:t>
      </w:r>
      <w:r>
        <w:rPr>
          <w:rFonts w:ascii="Times New Roman" w:cs="Times New Roman" w:hAnsi="Times New Roman"/>
          <w:b/>
          <w:sz w:val="18"/>
          <w:szCs w:val="18"/>
        </w:rPr>
        <w:t>.......................................................</w:t>
      </w:r>
    </w:p>
    <w:bookmarkStart w:id="0" w:name="_Hlk153185068"/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</w:p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>ΥΠΟΧΡΕΩΤΙΚΕΣ ΕΡΓΑΣΙΕΣ</w:t>
      </w: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 xml:space="preserve"> (είτε ηλεκτρονικά – είτε </w:t>
      </w: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>διαζώσης</w:t>
      </w: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>)</w:t>
      </w:r>
    </w:p>
    <w:bookmarkStart w:id="1" w:name="_Hlk153184890"/>
    <w:bookmarkEnd w:id="0"/>
    <w:tbl>
      <w:tblPr>
        <w:tblStyle w:val="style154"/>
        <w:tblW w:w="133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551"/>
        <w:gridCol w:w="2552"/>
        <w:gridCol w:w="2693"/>
        <w:gridCol w:w="2693"/>
      </w:tblGrid>
      <w:tr>
        <w:trPr/>
        <w:tc>
          <w:tcPr>
            <w:tcW w:w="2836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1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  <w:lang w:val="en-US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 xml:space="preserve">Πρόβλημα 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lang w:val="en-US"/>
              </w:rPr>
              <w:t>Polya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2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 xml:space="preserve">Σύγκριση </w:t>
            </w: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προβλημάτων</w:t>
            </w:r>
          </w:p>
        </w:tc>
        <w:tc>
          <w:tcPr>
            <w:tcW w:w="255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3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Δημιουργική σκέψη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4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Επανεφεύρεση σύνθετης μαθ. έννοιας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5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  <w:shd w:val="clear" w:color="auto" w:fill="ffffff"/>
              </w:rPr>
              <w:t>Παραδείγματα περιβαλλοντικής φύσης</w:t>
            </w:r>
          </w:p>
        </w:tc>
      </w:tr>
      <w:tr>
        <w:tblPrEx/>
        <w:trPr>
          <w:trHeight w:val="424" w:hRule="atLeast"/>
        </w:trPr>
        <w:tc>
          <w:tcPr>
            <w:tcW w:w="2836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</w:tr>
      <w:tr>
        <w:tblPrEx/>
        <w:trPr/>
        <w:tc>
          <w:tcPr>
            <w:tcW w:w="2836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6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  <w:shd w:val="clear" w:color="auto" w:fill="ffffff"/>
              </w:rPr>
              <w:t>Ποιοτική ανάλυση επιχειρήματος</w:t>
            </w:r>
          </w:p>
        </w:tc>
        <w:tc>
          <w:tcPr>
            <w:tcW w:w="255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7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  <w:shd w:val="clear" w:color="auto" w:fill="ffffff"/>
              </w:rPr>
              <w:t>οι φάσεις διδασκαλίας ΕΠ στην τάξη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8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shd w:val="clear" w:color="auto" w:fill="ffffff"/>
              </w:rPr>
              <w:t>Alan's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shd w:val="clear" w:color="auto" w:fill="ffffff"/>
              </w:rPr>
              <w:t>infinity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9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Η αξιολόγηση της επίδοσης των μαθητών</w:t>
            </w: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</w:rPr>
              <w:t>10</w:t>
            </w:r>
            <w:r>
              <w:rPr>
                <w:rFonts w:ascii="Times New Roman" w:cs="Times New Roman" w:hAnsi="Times New Roman"/>
                <w:b/>
                <w:sz w:val="18"/>
                <w:szCs w:val="18"/>
                <w:vertAlign w:val="superscript"/>
              </w:rPr>
              <w:t>η</w:t>
            </w:r>
          </w:p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sz w:val="18"/>
                <w:szCs w:val="18"/>
                <w:shd w:val="clear" w:color="auto" w:fill="ffffff"/>
              </w:rPr>
              <w:t>Η αντικειμενικότητα στην αξιολόγηση</w:t>
            </w:r>
          </w:p>
        </w:tc>
      </w:tr>
      <w:tr>
        <w:tblPrEx/>
        <w:trPr/>
        <w:tc>
          <w:tcPr>
            <w:tcW w:w="2836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1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2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</w:p>
        </w:tc>
        <w:tc>
          <w:tcPr>
            <w:tcW w:w="2693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sz w:val="18"/>
                <w:szCs w:val="18"/>
              </w:rPr>
            </w:pPr>
            <w:r>
              <w:rPr>
                <w:rFonts w:cs="Times New Roman" w:hAnsi="Times New Roman"/>
                <w:b/>
                <w:sz w:val="18"/>
                <w:szCs w:val="18"/>
                <w:lang w:val="en-US"/>
              </w:rPr>
              <w:t>X</w:t>
            </w:r>
          </w:p>
        </w:tc>
      </w:tr>
      <w:bookmarkEnd w:id="1"/>
    </w:tbl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</w:p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>ΠΡΟΑΙΡΕΤΙΚΕΣ ΕΒΔΟΜΑΔΙΑΙΕΣ ΕΡΓΑΣΙΕΣ</w:t>
      </w:r>
    </w:p>
    <w:tbl>
      <w:tblPr>
        <w:tblStyle w:val="style154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>
        <w:trPr/>
        <w:tc>
          <w:tcPr>
            <w:tcW w:w="2324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1η</w:t>
            </w:r>
          </w:p>
        </w:tc>
        <w:tc>
          <w:tcPr>
            <w:tcW w:w="2324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3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5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  <w:tcBorders/>
          </w:tcPr>
          <w:p>
            <w:pPr>
              <w:pStyle w:val="style0"/>
              <w:jc w:val="center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6η</w:t>
            </w:r>
          </w:p>
        </w:tc>
      </w:tr>
      <w:tr>
        <w:tblPrEx/>
        <w:trPr/>
        <w:tc>
          <w:tcPr>
            <w:tcW w:w="232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24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X</w:t>
            </w:r>
          </w:p>
        </w:tc>
      </w:tr>
    </w:tbl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</w:p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  <w:r>
        <w:rPr>
          <w:rFonts w:ascii="Times New Roman" w:cs="Times New Roman" w:hAnsi="Times New Roman"/>
          <w:b/>
          <w:bCs/>
          <w:color w:val="00b050"/>
          <w:sz w:val="18"/>
          <w:szCs w:val="18"/>
        </w:rPr>
        <w:t>ΣΥΜΜΕΤΟΧΗ ΣΤΗΝ ΟΜΑΔΙΚΗ ΕΡΓΑΣΙΑ</w:t>
      </w:r>
    </w:p>
    <w:tbl>
      <w:tblPr>
        <w:tblStyle w:val="style154"/>
        <w:tblW w:w="13948" w:type="dxa"/>
        <w:tblLook w:val="04A0" w:firstRow="1" w:lastRow="0" w:firstColumn="1" w:lastColumn="0" w:noHBand="0" w:noVBand="1"/>
      </w:tblPr>
      <w:tblGrid>
        <w:gridCol w:w="5201"/>
        <w:gridCol w:w="3071"/>
        <w:gridCol w:w="2965"/>
        <w:gridCol w:w="2711"/>
      </w:tblGrid>
      <w:tr>
        <w:trPr/>
        <w:tc>
          <w:tcPr>
            <w:tcW w:w="52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ΤΙΤΛΟΣ ΠΑΡΟΥΣΙΑΣΗΣ</w:t>
            </w:r>
          </w:p>
        </w:tc>
        <w:tc>
          <w:tcPr>
            <w:tcW w:w="307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 xml:space="preserve">ΜΕΛΗ ΟΜΑΔΑΣ </w:t>
            </w:r>
          </w:p>
        </w:tc>
        <w:tc>
          <w:tcPr>
            <w:tcW w:w="296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 xml:space="preserve">ΗΜΕΡΟΜΗΝΙΑ ΠΑΡΟΥΣΙΑΣΗΣ </w:t>
            </w:r>
          </w:p>
        </w:tc>
        <w:tc>
          <w:tcPr>
            <w:tcW w:w="271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b/>
                <w:bCs/>
                <w:sz w:val="18"/>
                <w:szCs w:val="18"/>
                <w:lang w:val="en-US"/>
              </w:rPr>
            </w:pP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</w:rPr>
              <w:t>ΔΙΑΖΩΣΗΣ/</w:t>
            </w:r>
            <w:r>
              <w:rPr>
                <w:rFonts w:ascii="Times New Roman" w:cs="Times New Roman" w:hAnsi="Times New Roman"/>
                <w:b/>
                <w:bCs/>
                <w:sz w:val="18"/>
                <w:szCs w:val="18"/>
                <w:lang w:val="en-US"/>
              </w:rPr>
              <w:t>webex</w:t>
            </w:r>
          </w:p>
        </w:tc>
      </w:tr>
      <w:tr>
        <w:tblPrEx/>
        <w:trPr/>
        <w:tc>
          <w:tcPr>
            <w:tcW w:w="520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"Μείωση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της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Κατανάλωσης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Πλαστικού: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Ένα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Μαθηματικό</w:t>
            </w:r>
            <w:r>
              <w:rPr>
                <w:rFonts w:hint="default"/>
              </w:rPr>
              <w:t xml:space="preserve"> </w:t>
            </w:r>
            <w:r>
              <w:rPr>
                <w:rFonts w:hint="default"/>
              </w:rPr>
              <w:t>Πρόβλημα"</w:t>
            </w:r>
          </w:p>
        </w:tc>
        <w:tc>
          <w:tcPr>
            <w:tcW w:w="307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</w:p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 xml:space="preserve">Αλαμπάνος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 xml:space="preserve">Ευάγγελος </w:t>
            </w:r>
          </w:p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</w:p>
        </w:tc>
        <w:tc>
          <w:tcPr>
            <w:tcW w:w="2965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="Times New Roman"/>
                <w:sz w:val="18"/>
                <w:szCs w:val="18"/>
                <w:lang w:val="en-US"/>
              </w:rPr>
              <w:t>Χωρίς π;εουσιαση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2711" w:type="dxa"/>
            <w:tcBorders/>
          </w:tcPr>
          <w:p>
            <w:pPr>
              <w:pStyle w:val="style0"/>
              <w:rPr>
                <w:rFonts w:ascii="Times New Roman" w:cs="Times New Roman" w:hAnsi="Times New Roman"/>
                <w:sz w:val="18"/>
                <w:szCs w:val="18"/>
              </w:rPr>
            </w:pP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          </w:t>
            </w:r>
            <w:r>
              <w:rPr>
                <w:rFonts w:ascii="Times New Roman" w:cs="Times New Roman" w:hAnsi="Times New Roman"/>
                <w:sz w:val="18"/>
                <w:szCs w:val="18"/>
              </w:rPr>
              <w:t xml:space="preserve"> </w:t>
            </w:r>
          </w:p>
        </w:tc>
      </w:tr>
    </w:tbl>
    <w:p>
      <w:pPr>
        <w:pStyle w:val="style0"/>
        <w:jc w:val="center"/>
        <w:rPr>
          <w:rFonts w:ascii="Times New Roman" w:cs="Times New Roman" w:hAnsi="Times New Roman"/>
          <w:b/>
          <w:bCs/>
          <w:color w:val="00b050"/>
          <w:sz w:val="18"/>
          <w:szCs w:val="18"/>
        </w:rPr>
      </w:pPr>
    </w:p>
    <w:sectPr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a1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002020204"/>
    <w:charset w:val="a1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004020304"/>
    <w:charset w:val="a1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004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Calibri" w:hAnsi="Calibri"/>
        <w:sz w:val="22"/>
        <w:szCs w:val="22"/>
        <w:lang w:val="el-GR" w:bidi="ar-SA" w:eastAsia="en-US"/>
      </w:rPr>
    </w:rPrDefault>
    <w:pPrDefault>
      <w:pPr>
        <w:spacing w:after="200" w:lineRule="auto" w:line="276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table" w:styleId="style154">
    <w:name w:val="Table Grid"/>
    <w:basedOn w:val="style105"/>
    <w:next w:val="style154"/>
    <w:uiPriority w:val="59"/>
    <w:pPr>
      <w:spacing w:after="0" w:lineRule="auto" w:line="240"/>
    </w:pPr>
    <w:rPr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  <w:tcPr>
      <w:tcBorders/>
    </w:tc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127</Words>
  <Pages>1</Pages>
  <Characters>853</Characters>
  <Application>WPS Office</Application>
  <DocSecurity>0</DocSecurity>
  <Paragraphs>74</Paragraphs>
  <ScaleCrop>false</ScaleCrop>
  <LinksUpToDate>false</LinksUpToDate>
  <CharactersWithSpaces>1097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2024-01-12T06:00:26Z</dcterms:created>
  <dc:creator>User</dc:creator>
  <lastModifiedBy>Redmi Note 8 Pro</lastModifiedBy>
  <lastPrinted>2024-01-10T09:19:00Z</lastPrinted>
  <dcterms:modified xsi:type="dcterms:W3CDTF">2024-01-12T06:00:26Z</dcterms:modified>
  <revision>6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/>
</file>